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0956C06" w:rsidR="00AD4FD2" w:rsidRPr="00A42D69" w:rsidRDefault="0024328E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1560F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718EC16" w:rsidR="00AD4FD2" w:rsidRPr="00A42D69" w:rsidRDefault="0001560F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Miloj </w:t>
            </w:r>
            <w:proofErr w:type="spellStart"/>
            <w:r>
              <w:rPr>
                <w:i/>
              </w:rPr>
              <w:t>Spiš,o.z</w:t>
            </w:r>
            <w:proofErr w:type="spellEnd"/>
            <w:r>
              <w:rPr>
                <w:i/>
              </w:rPr>
              <w:t>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7E9B22F" w:rsidR="00AD4FD2" w:rsidRPr="00A42D69" w:rsidRDefault="0024328E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1560F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B64C51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57495167" w:rsidR="00B64C51" w:rsidRPr="00334C9E" w:rsidRDefault="00B64C51" w:rsidP="00B64C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2C4B848" w:rsidR="00B64C51" w:rsidRPr="00334C9E" w:rsidRDefault="00B64C51" w:rsidP="00B64C5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7028" w14:textId="77777777" w:rsidR="00B64C51" w:rsidRPr="00223FBA" w:rsidRDefault="00B64C51" w:rsidP="00B64C5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3818BBE" w14:textId="77777777" w:rsidR="00B64C51" w:rsidRPr="00223FBA" w:rsidRDefault="00B64C51" w:rsidP="00B64C5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2BDAD05E" w14:textId="77777777" w:rsidR="00B64C51" w:rsidRPr="00D63890" w:rsidRDefault="00B64C51" w:rsidP="00B64C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04785F8C" w:rsidR="00B64C51" w:rsidRPr="00334C9E" w:rsidRDefault="00B64C51" w:rsidP="00B64C51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8F63695" w:rsidR="00B64C51" w:rsidRPr="00334C9E" w:rsidRDefault="00B64C51" w:rsidP="00B64C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k</w:t>
            </w:r>
            <w:r w:rsidRPr="00AD351F">
              <w:rPr>
                <w:rFonts w:cs="Arial"/>
                <w:sz w:val="18"/>
                <w:szCs w:val="18"/>
              </w:rPr>
              <w:t>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898B8DD" w:rsidR="00B64C51" w:rsidRPr="00334C9E" w:rsidRDefault="00B64C51" w:rsidP="00B64C51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55F8BBBE" w:rsidR="00B64C51" w:rsidRPr="00334C9E" w:rsidRDefault="00B64C51" w:rsidP="00B64C5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B64C51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B64C51" w:rsidRPr="00334C9E" w:rsidRDefault="00B64C51" w:rsidP="00B64C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B64C51" w:rsidRPr="00334C9E" w:rsidRDefault="00B64C51" w:rsidP="00B64C51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B64C51" w:rsidRPr="00334C9E" w:rsidRDefault="00B64C51" w:rsidP="00B64C51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B64C51" w:rsidRPr="00334C9E" w:rsidRDefault="00B64C51" w:rsidP="00B64C5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2475079" w:rsidR="00B64C51" w:rsidRPr="00334C9E" w:rsidRDefault="00B64C51" w:rsidP="00B64C51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44E713BD" w:rsidR="00B64C51" w:rsidRPr="00334C9E" w:rsidRDefault="00B64C51" w:rsidP="00B64C51">
            <w:pPr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B64C51" w:rsidRPr="00334C9E" w14:paraId="24A26B71" w14:textId="77777777" w:rsidTr="00431CB8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E7ED6" w14:textId="20D10F81" w:rsidR="00B64C51" w:rsidRPr="00334C9E" w:rsidRDefault="00B64C51" w:rsidP="00B64C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499C0" w14:textId="0F4C999D" w:rsidR="00B64C51" w:rsidRPr="00334C9E" w:rsidRDefault="00B64C51" w:rsidP="00B64C51">
            <w:pPr>
              <w:rPr>
                <w:rFonts w:eastAsia="Helvetica" w:cs="Arial"/>
                <w:color w:val="000000" w:themeColor="text1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5BEE" w14:textId="08ADD609" w:rsidR="00B64C51" w:rsidRPr="00334C9E" w:rsidRDefault="00B64C51" w:rsidP="00B64C5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272A1" w14:textId="0FF8BB03" w:rsidR="00B64C51" w:rsidRPr="00334C9E" w:rsidRDefault="00B64C51" w:rsidP="00B64C51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k</w:t>
            </w:r>
            <w:r w:rsidRPr="00AD351F">
              <w:rPr>
                <w:rFonts w:cs="Arial"/>
                <w:sz w:val="18"/>
                <w:szCs w:val="18"/>
              </w:rPr>
              <w:t>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7B07" w14:textId="542B2E37" w:rsidR="00B64C51" w:rsidRPr="00223FBA" w:rsidRDefault="00B64C51" w:rsidP="00B64C51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B526" w14:textId="1798E2CD" w:rsidR="00B64C51" w:rsidRPr="00223FBA" w:rsidRDefault="00B64C51" w:rsidP="00B64C51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B64C51" w:rsidRPr="00334C9E" w14:paraId="7E9DA46C" w14:textId="77777777" w:rsidTr="00431CB8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BFD8" w14:textId="77777777" w:rsidR="00B64C51" w:rsidRDefault="00B64C51" w:rsidP="00B64C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90AB" w14:textId="77777777" w:rsidR="00B64C51" w:rsidRPr="00D63890" w:rsidRDefault="00B64C51" w:rsidP="00B64C51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C9BD" w14:textId="77777777" w:rsidR="00B64C51" w:rsidRPr="00223FBA" w:rsidRDefault="00B64C51" w:rsidP="00B64C51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146D" w14:textId="77777777" w:rsidR="00B64C51" w:rsidRPr="00223FBA" w:rsidRDefault="00B64C51" w:rsidP="00B64C51">
            <w:pPr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F5A" w14:textId="3CC33732" w:rsidR="00B64C51" w:rsidRPr="00223FBA" w:rsidRDefault="00B64C51" w:rsidP="00B64C51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6CCD" w14:textId="28294A9D" w:rsidR="00B64C51" w:rsidRPr="00223FBA" w:rsidRDefault="00B64C51" w:rsidP="00B64C51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5119F" w:rsidRPr="00334C9E" w14:paraId="32920156" w14:textId="77777777" w:rsidTr="0030564C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09277" w14:textId="5CCDE1B2" w:rsidR="00B5119F" w:rsidRPr="00334C9E" w:rsidRDefault="00B5119F" w:rsidP="00B64C5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F8C7C" w14:textId="615853B0" w:rsidR="00B5119F" w:rsidRPr="00334C9E" w:rsidRDefault="00B5119F" w:rsidP="00B64C51">
            <w:pPr>
              <w:rPr>
                <w:rFonts w:eastAsia="Helvetica" w:cs="Arial"/>
                <w:color w:val="000000" w:themeColor="text1"/>
              </w:rPr>
            </w:pPr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Posúdenie </w:t>
            </w:r>
            <w:proofErr w:type="spellStart"/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>inovatívnosti</w:t>
            </w:r>
            <w:proofErr w:type="spellEnd"/>
            <w:r w:rsidRPr="00D63890"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D662A" w14:textId="148F619B" w:rsidR="00B5119F" w:rsidRPr="00334C9E" w:rsidRDefault="00B5119F" w:rsidP="00B64C5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50910" w14:textId="5BA0228A" w:rsidR="00B5119F" w:rsidRPr="00334C9E" w:rsidRDefault="00B5119F" w:rsidP="00B64C51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804F" w14:textId="295A00EB" w:rsidR="00B5119F" w:rsidRPr="00223FBA" w:rsidRDefault="00B5119F" w:rsidP="00B64C51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13D8" w14:textId="7CE209B7" w:rsidR="00B5119F" w:rsidRPr="00223FBA" w:rsidRDefault="00B5119F" w:rsidP="00B64C51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5119F" w:rsidRPr="00334C9E" w14:paraId="24084540" w14:textId="77777777" w:rsidTr="003056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83A56" w14:textId="77777777" w:rsidR="00B5119F" w:rsidRDefault="00B5119F" w:rsidP="00B64C51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E410" w14:textId="77777777" w:rsidR="00B5119F" w:rsidRPr="00D63890" w:rsidRDefault="00B5119F" w:rsidP="00B64C51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0617" w14:textId="77777777" w:rsidR="00B5119F" w:rsidRPr="00223FBA" w:rsidRDefault="00B5119F" w:rsidP="00B64C51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76C0" w14:textId="77777777" w:rsidR="00B5119F" w:rsidRPr="00223FBA" w:rsidRDefault="00B5119F" w:rsidP="00B64C51">
            <w:pPr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67C9" w14:textId="67BC141C" w:rsidR="00B5119F" w:rsidRPr="00223FBA" w:rsidRDefault="00B5119F" w:rsidP="00B64C51">
            <w:pPr>
              <w:widowControl w:val="0"/>
              <w:jc w:val="center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6129" w14:textId="355C564E" w:rsidR="00B5119F" w:rsidRPr="00223FBA" w:rsidRDefault="00B5119F" w:rsidP="00B64C51">
            <w:pPr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5119F" w:rsidRPr="00334C9E" w14:paraId="322D786B" w14:textId="77777777" w:rsidTr="005A0787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1C16E" w14:textId="0ABF616D" w:rsidR="00B5119F" w:rsidRPr="00334C9E" w:rsidRDefault="00B5119F" w:rsidP="00B5119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93669" w14:textId="77777777" w:rsidR="00B5119F" w:rsidRDefault="00B5119F" w:rsidP="00B5119F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>
              <w:rPr>
                <w:rFonts w:eastAsia="Helvetica" w:cs="Arial"/>
                <w:color w:val="000000" w:themeColor="text1"/>
                <w:sz w:val="18"/>
                <w:szCs w:val="18"/>
              </w:rPr>
              <w:t xml:space="preserve">Vytvorenie </w:t>
            </w:r>
          </w:p>
          <w:p w14:paraId="5B79539A" w14:textId="77777777" w:rsidR="00B5119F" w:rsidRDefault="00B5119F" w:rsidP="00B5119F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>
              <w:rPr>
                <w:rFonts w:eastAsia="Helvetica" w:cs="Arial"/>
                <w:color w:val="000000" w:themeColor="text1"/>
                <w:sz w:val="18"/>
                <w:szCs w:val="18"/>
              </w:rPr>
              <w:t>pracovného</w:t>
            </w:r>
          </w:p>
          <w:p w14:paraId="0E065655" w14:textId="588925B8" w:rsidR="00B5119F" w:rsidRPr="00334C9E" w:rsidRDefault="00B5119F" w:rsidP="00B5119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  <w:sz w:val="18"/>
                <w:szCs w:val="18"/>
              </w:rPr>
              <w:t>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8D777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Posudzuje sa, či žiadateľ vytvorí minimálne 0,5</w:t>
            </w:r>
          </w:p>
          <w:p w14:paraId="56EEBEFB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úväzkové pracovné miesto FTE alebo 1 pracovné</w:t>
            </w:r>
          </w:p>
          <w:p w14:paraId="242AA54A" w14:textId="2021795A" w:rsidR="00B5119F" w:rsidRPr="00334C9E" w:rsidRDefault="00B5119F" w:rsidP="00B5119F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cs="Calibri"/>
                <w:sz w:val="18"/>
                <w:szCs w:val="18"/>
              </w:rPr>
              <w:t>miesto FTE, v závislosti od výšky poskytovaného NFP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3DA62" w14:textId="3F394730" w:rsidR="00B5119F" w:rsidRPr="00334C9E" w:rsidRDefault="00B5119F" w:rsidP="00B5119F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cs="Arial"/>
                <w:sz w:val="18"/>
                <w:szCs w:val="18"/>
              </w:rPr>
              <w:t>Vyluč</w:t>
            </w:r>
            <w:r>
              <w:rPr>
                <w:rFonts w:cs="Arial"/>
                <w:sz w:val="18"/>
                <w:szCs w:val="18"/>
              </w:rPr>
              <w:t>ujúce</w:t>
            </w:r>
            <w:r w:rsidRPr="00AD351F">
              <w:rPr>
                <w:rFonts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948D" w14:textId="136CDFF2" w:rsidR="00B5119F" w:rsidRPr="00223FBA" w:rsidRDefault="00B5119F" w:rsidP="00B5119F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02C8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Žiadateľ, ktorého výška NFP je nižšia ako 25 000 Eur, sa</w:t>
            </w:r>
          </w:p>
          <w:p w14:paraId="43EF9184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zaviazal vytvoriť minimálne 0,5 úväzkové pracovné</w:t>
            </w:r>
          </w:p>
          <w:p w14:paraId="58AE4D24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miesto FTE.</w:t>
            </w:r>
          </w:p>
          <w:p w14:paraId="31D25644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Žiadateľ, ktorého výška NFP je vyššia alebo rovná</w:t>
            </w:r>
          </w:p>
          <w:p w14:paraId="6D442FAA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25 000 Eur, sa zaviazal vytvoriť minimálne 1 pracovné</w:t>
            </w:r>
          </w:p>
          <w:p w14:paraId="6BE5791A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miesto FTE. pracovného miesta je 3 roky od ukončenia</w:t>
            </w:r>
          </w:p>
          <w:p w14:paraId="4D28D2D8" w14:textId="5D63CD75" w:rsidR="00B5119F" w:rsidRPr="00223FBA" w:rsidRDefault="00B5119F" w:rsidP="00B5119F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projektu.</w:t>
            </w:r>
          </w:p>
        </w:tc>
      </w:tr>
      <w:tr w:rsidR="00B5119F" w:rsidRPr="00334C9E" w14:paraId="5BE13A54" w14:textId="77777777" w:rsidTr="005A0787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6331" w14:textId="77777777" w:rsidR="00B5119F" w:rsidRPr="00334C9E" w:rsidRDefault="00B5119F" w:rsidP="00B5119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04E6" w14:textId="77777777" w:rsidR="00B5119F" w:rsidRPr="00334C9E" w:rsidRDefault="00B5119F" w:rsidP="00B5119F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CAF1" w14:textId="77777777" w:rsidR="00B5119F" w:rsidRPr="00334C9E" w:rsidRDefault="00B5119F" w:rsidP="00B5119F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3BCA" w14:textId="77777777" w:rsidR="00B5119F" w:rsidRPr="00334C9E" w:rsidRDefault="00B5119F" w:rsidP="00B5119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B615" w14:textId="13F27B00" w:rsidR="00B5119F" w:rsidRPr="00223FBA" w:rsidRDefault="00B5119F" w:rsidP="00B5119F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7C40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Žiadateľ, ktorého výška NFP je nižšia ako 25 000 Eur, sa</w:t>
            </w:r>
          </w:p>
          <w:p w14:paraId="485C8781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nezaviazal vytvoriť minimálne 0,5 úväzkové pracovné</w:t>
            </w:r>
          </w:p>
          <w:p w14:paraId="20C73B0E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miesto FTE.</w:t>
            </w:r>
          </w:p>
          <w:p w14:paraId="16313DBD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Žiadateľ, ktorého výška NFP je vyššia alebo rovná</w:t>
            </w:r>
          </w:p>
          <w:p w14:paraId="7A1A313B" w14:textId="77777777" w:rsidR="00B5119F" w:rsidRDefault="00B5119F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25 000 Eur, sa nezaviazal vytvoriť minimálne 1 pracovné</w:t>
            </w:r>
          </w:p>
          <w:p w14:paraId="68212DA6" w14:textId="59DF9FC4" w:rsidR="00B5119F" w:rsidRPr="00223FBA" w:rsidRDefault="00B5119F" w:rsidP="00B5119F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miesto FTE.</w:t>
            </w:r>
          </w:p>
        </w:tc>
      </w:tr>
      <w:tr w:rsidR="002B38AA" w:rsidRPr="00334C9E" w14:paraId="4CC05F65" w14:textId="77777777" w:rsidTr="00FC35AB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E4D45" w14:textId="47F9D596" w:rsidR="002B38AA" w:rsidRPr="00334C9E" w:rsidRDefault="002B38AA" w:rsidP="00B5119F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</w:t>
            </w: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3B136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Hodnota</w:t>
            </w:r>
          </w:p>
          <w:p w14:paraId="153236AB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vytvoreného</w:t>
            </w:r>
          </w:p>
          <w:p w14:paraId="4267EDA0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pracovného</w:t>
            </w:r>
          </w:p>
          <w:p w14:paraId="55F6FEF8" w14:textId="2813F31C" w:rsidR="002B38AA" w:rsidRPr="00334C9E" w:rsidRDefault="002B38AA" w:rsidP="00B5119F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246CD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Posudzuje sa hodnota vytvoreného pracovného</w:t>
            </w:r>
          </w:p>
          <w:p w14:paraId="7542E0D7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miesta. Hodnota pracovného miesta sa vypočíta ako</w:t>
            </w:r>
          </w:p>
          <w:p w14:paraId="21B8850E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výška schváleného príspevku k plánovanej hodnote</w:t>
            </w:r>
          </w:p>
          <w:p w14:paraId="7FA0650E" w14:textId="3ED521C2" w:rsidR="002B38AA" w:rsidRPr="00334C9E" w:rsidRDefault="002B38AA" w:rsidP="00B5119F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cs="Calibri"/>
                <w:sz w:val="18"/>
                <w:szCs w:val="18"/>
              </w:rPr>
              <w:t xml:space="preserve">merateľného ukazovateľa </w:t>
            </w:r>
            <w:r w:rsidRPr="00106BD7">
              <w:rPr>
                <w:rFonts w:cs="Calibri"/>
                <w:i/>
                <w:sz w:val="18"/>
                <w:szCs w:val="18"/>
              </w:rPr>
              <w:t xml:space="preserve">A104 </w:t>
            </w:r>
            <w:r w:rsidRPr="00106BD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Počet vytvorených pracovných miest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1B8AE" w14:textId="117CE7BF" w:rsidR="002B38AA" w:rsidRPr="00334C9E" w:rsidRDefault="002B38AA" w:rsidP="00B5119F">
            <w:pPr>
              <w:jc w:val="center"/>
              <w:rPr>
                <w:rFonts w:cs="Arial"/>
                <w:color w:val="000000" w:themeColor="text1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C8F3" w14:textId="7FD33CCF" w:rsidR="002B38AA" w:rsidRPr="00223FBA" w:rsidRDefault="002B38AA" w:rsidP="00B5119F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>0 bodov</w:t>
            </w:r>
            <w:r w:rsidRPr="00AD351F" w:rsidDel="003938AA">
              <w:rPr>
                <w:rFonts w:eastAsia="Times New Roman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DAC4" w14:textId="77777777" w:rsidR="002B38AA" w:rsidRPr="00106BD7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106BD7">
              <w:rPr>
                <w:rFonts w:cs="Calibri"/>
                <w:sz w:val="18"/>
                <w:szCs w:val="18"/>
              </w:rPr>
              <w:t>Ak je hodnota pracovného miesta FTE rovná alebo</w:t>
            </w:r>
          </w:p>
          <w:p w14:paraId="5BF7CEAB" w14:textId="18657DED" w:rsidR="002B38AA" w:rsidRPr="00223FBA" w:rsidRDefault="002B38AA" w:rsidP="00B5119F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106BD7">
              <w:rPr>
                <w:rFonts w:cs="Calibri"/>
                <w:sz w:val="18"/>
                <w:szCs w:val="18"/>
              </w:rPr>
              <w:t>vyššia ako 50 000 EUR</w:t>
            </w:r>
          </w:p>
        </w:tc>
      </w:tr>
      <w:tr w:rsidR="002B38AA" w:rsidRPr="00334C9E" w14:paraId="7B1F459A" w14:textId="77777777" w:rsidTr="002B38AA">
        <w:trPr>
          <w:trHeight w:val="913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CCBF" w14:textId="77777777" w:rsidR="002B38AA" w:rsidRPr="00334C9E" w:rsidRDefault="002B38AA" w:rsidP="00B5119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887D" w14:textId="77777777" w:rsidR="002B38AA" w:rsidRPr="00334C9E" w:rsidRDefault="002B38AA" w:rsidP="00B5119F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F9BA" w14:textId="77777777" w:rsidR="002B38AA" w:rsidRPr="00334C9E" w:rsidRDefault="002B38AA" w:rsidP="00B5119F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3800" w14:textId="77777777" w:rsidR="002B38AA" w:rsidRPr="00334C9E" w:rsidRDefault="002B38AA" w:rsidP="00B5119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3344" w14:textId="24EB40E6" w:rsidR="002B38AA" w:rsidRPr="00223FBA" w:rsidRDefault="002B38AA" w:rsidP="00B5119F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4</w:t>
            </w:r>
            <w:r w:rsidRPr="00AD351F">
              <w:rPr>
                <w:rFonts w:eastAsia="Times New Roman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78F7" w14:textId="77777777" w:rsidR="002B38AA" w:rsidRDefault="002B38AA" w:rsidP="00B5119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 je hodnota pracovného miesta FTE nižšia ako 50 000</w:t>
            </w:r>
          </w:p>
          <w:p w14:paraId="56F47452" w14:textId="689E8B85" w:rsidR="002B38AA" w:rsidRPr="00223FBA" w:rsidRDefault="002B38AA" w:rsidP="00B5119F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EUR a rovná alebo vyššia ako 25 000 Eur</w:t>
            </w:r>
          </w:p>
        </w:tc>
      </w:tr>
      <w:tr w:rsidR="002B38AA" w:rsidRPr="00334C9E" w14:paraId="7EA00057" w14:textId="77777777" w:rsidTr="00F42264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4021E" w14:textId="3AF0E332" w:rsidR="002B38AA" w:rsidRPr="00334C9E" w:rsidRDefault="002B38AA" w:rsidP="00B64C51">
            <w:pPr>
              <w:jc w:val="center"/>
              <w:rPr>
                <w:rFonts w:cs="Arial"/>
                <w:color w:val="000000" w:themeColor="text1"/>
              </w:rPr>
            </w:pPr>
            <w:r w:rsidRPr="00DD59AF">
              <w:rPr>
                <w:rFonts w:cs="Arial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94A54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 má</w:t>
            </w:r>
          </w:p>
          <w:p w14:paraId="1FD566F6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dostatočnú pridanú</w:t>
            </w:r>
          </w:p>
          <w:p w14:paraId="58DBBB2A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hodnotu pre</w:t>
            </w:r>
          </w:p>
          <w:p w14:paraId="0C12033B" w14:textId="00A82542" w:rsidR="002B38AA" w:rsidRPr="00334C9E" w:rsidRDefault="002B38AA" w:rsidP="002B38A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60F00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 má dostatočnú úroveň z hľadiska</w:t>
            </w:r>
          </w:p>
          <w:p w14:paraId="3BBA2115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zabezpečenia komplexnosti služieb v území alebo</w:t>
            </w:r>
          </w:p>
          <w:p w14:paraId="2A12A91B" w14:textId="6E93F14D" w:rsidR="002B38AA" w:rsidRPr="00334C9E" w:rsidRDefault="002B38AA" w:rsidP="002B38A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cs="Calibri"/>
                <w:sz w:val="18"/>
                <w:szCs w:val="18"/>
              </w:rPr>
              <w:t>z hľadiska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E2CE7" w14:textId="67CF1B9A" w:rsidR="002B38AA" w:rsidRPr="00334C9E" w:rsidRDefault="002B38AA" w:rsidP="00B64C51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6751" w14:textId="634D3051" w:rsidR="002B38AA" w:rsidRPr="00223FBA" w:rsidRDefault="002B38AA" w:rsidP="00B64C51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18B6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 má dostatočnú úroveň z hľadiska zabezpečenia</w:t>
            </w:r>
          </w:p>
          <w:p w14:paraId="4AB7E8D1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komplexnosti služieb v území alebo z hľadiska jeho</w:t>
            </w:r>
          </w:p>
          <w:p w14:paraId="0C6B6695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využiteľnosti, projekt nie je čiastkový a je možné</w:t>
            </w:r>
          </w:p>
          <w:p w14:paraId="0F4B0EA4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pomenovať jeho reálny dopad na územie a ciele</w:t>
            </w:r>
          </w:p>
          <w:p w14:paraId="52B1809E" w14:textId="4D7D5902" w:rsidR="002B38AA" w:rsidRPr="00223FBA" w:rsidRDefault="002B38AA" w:rsidP="002B38AA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stratégie.</w:t>
            </w:r>
          </w:p>
        </w:tc>
      </w:tr>
      <w:tr w:rsidR="002B38AA" w:rsidRPr="00334C9E" w14:paraId="199B362B" w14:textId="77777777" w:rsidTr="00F42264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F246" w14:textId="77777777" w:rsidR="002B38AA" w:rsidRPr="00334C9E" w:rsidRDefault="002B38AA" w:rsidP="00B64C5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18CE" w14:textId="77777777" w:rsidR="002B38AA" w:rsidRPr="00334C9E" w:rsidRDefault="002B38AA" w:rsidP="00B64C5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8B92" w14:textId="77777777" w:rsidR="002B38AA" w:rsidRPr="00334C9E" w:rsidRDefault="002B38AA" w:rsidP="00B64C5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6017" w14:textId="77777777" w:rsidR="002B38AA" w:rsidRPr="00334C9E" w:rsidRDefault="002B38AA" w:rsidP="00B64C5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3C88" w14:textId="6191855B" w:rsidR="002B38AA" w:rsidRPr="00223FBA" w:rsidRDefault="002B38AA" w:rsidP="00B64C51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1199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 nemá dostatočnú úroveň z hľadiska</w:t>
            </w:r>
          </w:p>
          <w:p w14:paraId="5BF7F159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zabezpečenia komplexnosti služieb v území alebo</w:t>
            </w:r>
          </w:p>
          <w:p w14:paraId="51F2CA35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hľadiska jeho využiteľnosti, projekt má skôr čiastkový</w:t>
            </w:r>
          </w:p>
          <w:p w14:paraId="6A443C27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charakter a nie je možné pomenovať jeho reálny dopad</w:t>
            </w:r>
          </w:p>
          <w:p w14:paraId="56C48965" w14:textId="77777777" w:rsidR="002B38AA" w:rsidRDefault="002B38AA" w:rsidP="002B38A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 územie a ciele stratégie.</w:t>
            </w:r>
          </w:p>
          <w:p w14:paraId="170AEFB8" w14:textId="77777777" w:rsidR="002B38AA" w:rsidRPr="00223FBA" w:rsidRDefault="002B38AA" w:rsidP="00B64C51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B38AA" w:rsidRPr="00334C9E" w14:paraId="233185EC" w14:textId="77777777" w:rsidTr="0010388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7EEA6" w14:textId="0B12D294" w:rsidR="002B38AA" w:rsidRPr="00334C9E" w:rsidRDefault="002B38AA" w:rsidP="002B38AA">
            <w:pPr>
              <w:jc w:val="center"/>
              <w:rPr>
                <w:rFonts w:cs="Arial"/>
                <w:color w:val="000000" w:themeColor="text1"/>
              </w:rPr>
            </w:pPr>
            <w:r w:rsidRPr="00001B9F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1.7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52578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Prínos realizácie</w:t>
            </w:r>
          </w:p>
          <w:p w14:paraId="681B6527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projektu na územie</w:t>
            </w:r>
          </w:p>
          <w:p w14:paraId="68AB0DF9" w14:textId="7E046D0B" w:rsidR="002B38AA" w:rsidRPr="00334C9E" w:rsidRDefault="002B38AA" w:rsidP="002B38A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84413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Posudzuje sa na základe informácií uvedených</w:t>
            </w:r>
          </w:p>
          <w:p w14:paraId="25B830CC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žiadateľov o pozitívnych vplyvoch výstupov</w:t>
            </w:r>
          </w:p>
          <w:p w14:paraId="05440817" w14:textId="2634B5D0" w:rsidR="002B38AA" w:rsidRPr="00334C9E" w:rsidRDefault="002B38AA" w:rsidP="002B38A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>
              <w:rPr>
                <w:rFonts w:cs="Calibri"/>
                <w:sz w:val="18"/>
                <w:szCs w:val="18"/>
              </w:rPr>
              <w:t>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70CC9" w14:textId="4F2FACC7" w:rsidR="002B38AA" w:rsidRPr="00334C9E" w:rsidRDefault="002B38AA" w:rsidP="002B38AA">
            <w:pPr>
              <w:jc w:val="center"/>
              <w:rPr>
                <w:rFonts w:cs="Arial"/>
                <w:color w:val="000000" w:themeColor="text1"/>
              </w:rPr>
            </w:pPr>
            <w:r w:rsidRPr="00973915">
              <w:rPr>
                <w:rFonts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37DD" w14:textId="73041B51" w:rsidR="002B38AA" w:rsidRPr="00223FBA" w:rsidRDefault="002B38AA" w:rsidP="002B38AA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DFA5" w14:textId="7F98E822" w:rsidR="002B38AA" w:rsidRPr="00223FBA" w:rsidRDefault="002B38AA" w:rsidP="002B38AA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Projekt má prínos pre jednu obec na území MAS.</w:t>
            </w:r>
          </w:p>
        </w:tc>
      </w:tr>
      <w:tr w:rsidR="002B38AA" w:rsidRPr="00334C9E" w14:paraId="7DC5280E" w14:textId="77777777" w:rsidTr="0010388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B856D" w14:textId="77777777" w:rsidR="002B38AA" w:rsidRPr="00334C9E" w:rsidRDefault="002B38AA" w:rsidP="002B38A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A8682" w14:textId="77777777" w:rsidR="002B38AA" w:rsidRPr="00334C9E" w:rsidRDefault="002B38AA" w:rsidP="002B38A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6EFE3" w14:textId="77777777" w:rsidR="002B38AA" w:rsidRPr="00334C9E" w:rsidRDefault="002B38AA" w:rsidP="002B38A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D95F4" w14:textId="77777777" w:rsidR="002B38AA" w:rsidRPr="00334C9E" w:rsidRDefault="002B38AA" w:rsidP="002B38A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9E35" w14:textId="26E25E72" w:rsidR="002B38AA" w:rsidRPr="00223FBA" w:rsidRDefault="002B38AA" w:rsidP="002B38AA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5F19" w14:textId="554E03B8" w:rsidR="002B38AA" w:rsidRPr="00223FBA" w:rsidRDefault="002B38AA" w:rsidP="002B38AA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Projekt má prínos pre dve až 3 obce na území MAS.</w:t>
            </w:r>
          </w:p>
        </w:tc>
      </w:tr>
      <w:tr w:rsidR="002B38AA" w:rsidRPr="00334C9E" w14:paraId="750247AB" w14:textId="77777777" w:rsidTr="0010388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278E" w14:textId="77777777" w:rsidR="002B38AA" w:rsidRPr="00334C9E" w:rsidRDefault="002B38AA" w:rsidP="002B38A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50EC" w14:textId="77777777" w:rsidR="002B38AA" w:rsidRPr="00334C9E" w:rsidRDefault="002B38AA" w:rsidP="002B38A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3B96" w14:textId="77777777" w:rsidR="002B38AA" w:rsidRPr="00334C9E" w:rsidRDefault="002B38AA" w:rsidP="002B38A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B8C5" w14:textId="77777777" w:rsidR="002B38AA" w:rsidRPr="00334C9E" w:rsidRDefault="002B38AA" w:rsidP="002B38A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17CA" w14:textId="3586FA30" w:rsidR="002B38AA" w:rsidRPr="00223FBA" w:rsidRDefault="002B38AA" w:rsidP="002B38AA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5908" w14:textId="1638E406" w:rsidR="002B38AA" w:rsidRPr="00223FBA" w:rsidRDefault="002B38AA" w:rsidP="002B38AA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Projekt má prínos pre viac ako 3 obce na území MAS.</w:t>
            </w:r>
          </w:p>
        </w:tc>
      </w:tr>
      <w:tr w:rsidR="002B38AA" w:rsidRPr="00334C9E" w14:paraId="7954DE41" w14:textId="77777777" w:rsidTr="0006050A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E05C24" w14:textId="66B92158" w:rsidR="002B38AA" w:rsidRPr="00334C9E" w:rsidRDefault="002B38AA" w:rsidP="002B38A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11A83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Projektom dosiahne</w:t>
            </w:r>
          </w:p>
          <w:p w14:paraId="47A302DC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 nový</w:t>
            </w:r>
          </w:p>
          <w:p w14:paraId="6E3BBCE6" w14:textId="53B181A5" w:rsidR="002B38AA" w:rsidRPr="00334C9E" w:rsidRDefault="002B38AA" w:rsidP="002B38AA">
            <w:pPr>
              <w:rPr>
                <w:rFonts w:eastAsia="Helvetica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výrobok pre firmu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77AF8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Posudzuje sa na základe uznanej hodnoty merateľného</w:t>
            </w:r>
          </w:p>
          <w:p w14:paraId="0EC568BE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ukazovateľa A101 Počet produktov, ktoré sú pre firmu</w:t>
            </w:r>
          </w:p>
          <w:p w14:paraId="46500309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nové.</w:t>
            </w:r>
          </w:p>
          <w:p w14:paraId="06914B16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 prípade, ak hodnotiteľ dospeje k záveru, že</w:t>
            </w:r>
          </w:p>
          <w:p w14:paraId="0EFA442A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plánovaná hodnota nie je reálna túto hodnotu zníži.</w:t>
            </w:r>
          </w:p>
          <w:p w14:paraId="3215C970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V prípade zníženia na nulu, </w:t>
            </w:r>
            <w:proofErr w:type="spellStart"/>
            <w:r>
              <w:rPr>
                <w:rFonts w:cs="Calibri"/>
                <w:sz w:val="18"/>
                <w:szCs w:val="18"/>
              </w:rPr>
              <w:t>t.j</w:t>
            </w:r>
            <w:proofErr w:type="spellEnd"/>
            <w:r>
              <w:rPr>
                <w:rFonts w:cs="Calibri"/>
                <w:sz w:val="18"/>
                <w:szCs w:val="18"/>
              </w:rPr>
              <w:t>. žiadny z výrobkov nie</w:t>
            </w:r>
          </w:p>
          <w:p w14:paraId="08DDA0C9" w14:textId="77777777" w:rsidR="002B38AA" w:rsidRDefault="002B38AA" w:rsidP="002B38AA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 nový pre firmu, zníži plánovanú hodnotu</w:t>
            </w:r>
          </w:p>
          <w:p w14:paraId="396E035B" w14:textId="77777777" w:rsidR="002B38AA" w:rsidRDefault="002B38AA" w:rsidP="002B38AA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>
              <w:rPr>
                <w:rFonts w:cs="Calibri"/>
                <w:sz w:val="18"/>
                <w:szCs w:val="18"/>
              </w:rPr>
              <w:t>merateľného ukazovateľa na úroveň nula.</w:t>
            </w:r>
          </w:p>
          <w:p w14:paraId="04CAAC02" w14:textId="77777777" w:rsidR="002B38AA" w:rsidRPr="00334C9E" w:rsidRDefault="002B38AA" w:rsidP="002B38A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5844B" w14:textId="4C8386B6" w:rsidR="002B38AA" w:rsidRPr="00334C9E" w:rsidRDefault="002B38AA" w:rsidP="002B38AA">
            <w:pPr>
              <w:jc w:val="center"/>
              <w:rPr>
                <w:rFonts w:cs="Arial"/>
                <w:color w:val="000000" w:themeColor="text1"/>
              </w:rPr>
            </w:pPr>
            <w:r w:rsidRPr="00973915">
              <w:rPr>
                <w:rFonts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1A99" w14:textId="6B144475" w:rsidR="002B38AA" w:rsidRPr="00223FBA" w:rsidRDefault="002B38AA" w:rsidP="002B38AA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220C" w14:textId="03932D6D" w:rsidR="002B38AA" w:rsidRPr="00223FBA" w:rsidRDefault="002B38AA" w:rsidP="002B38AA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Žiadateľ nepredstaví nový výrobok pre firmu.</w:t>
            </w:r>
          </w:p>
        </w:tc>
      </w:tr>
      <w:tr w:rsidR="002B38AA" w:rsidRPr="00334C9E" w14:paraId="183312D2" w14:textId="77777777" w:rsidTr="0006050A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2968" w14:textId="77777777" w:rsidR="002B38AA" w:rsidRPr="00334C9E" w:rsidRDefault="002B38AA" w:rsidP="002B38A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5CEF" w14:textId="77777777" w:rsidR="002B38AA" w:rsidRPr="00334C9E" w:rsidRDefault="002B38AA" w:rsidP="002B38A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3B14" w14:textId="77777777" w:rsidR="002B38AA" w:rsidRPr="00334C9E" w:rsidRDefault="002B38AA" w:rsidP="002B38A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4A94" w14:textId="77777777" w:rsidR="002B38AA" w:rsidRPr="00334C9E" w:rsidRDefault="002B38AA" w:rsidP="002B38A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E137" w14:textId="213A510A" w:rsidR="002B38AA" w:rsidRPr="00223FBA" w:rsidRDefault="002B38AA" w:rsidP="002B38AA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BF77" w14:textId="5543AECB" w:rsidR="002B38AA" w:rsidRPr="00223FBA" w:rsidRDefault="002B38AA" w:rsidP="002B38AA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cs="Calibri"/>
                <w:sz w:val="18"/>
                <w:szCs w:val="18"/>
              </w:rPr>
              <w:t>Žiadateľ predstaví nový výrobok pre firmu.</w:t>
            </w:r>
          </w:p>
        </w:tc>
      </w:tr>
      <w:tr w:rsidR="002B38AA" w:rsidRPr="00334C9E" w14:paraId="38E7FB55" w14:textId="77777777" w:rsidTr="0089494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7CAE3" w14:textId="656E5F2D" w:rsidR="002B38AA" w:rsidRPr="00334C9E" w:rsidRDefault="002B38AA" w:rsidP="002B38A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F610D" w14:textId="56463DBA" w:rsidR="002B38AA" w:rsidRPr="00334C9E" w:rsidRDefault="002B38AA" w:rsidP="002B38AA">
            <w:pPr>
              <w:rPr>
                <w:rFonts w:eastAsia="Helvetica" w:cs="Arial"/>
                <w:color w:val="000000" w:themeColor="text1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AF67D" w14:textId="77777777" w:rsidR="002B38AA" w:rsidRPr="008155FF" w:rsidRDefault="002B38AA" w:rsidP="002B38AA">
            <w:pP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228F0529" w14:textId="77777777" w:rsidR="002B38AA" w:rsidRPr="008155FF" w:rsidRDefault="002B38AA" w:rsidP="002B38AA">
            <w:pP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</w:pPr>
          </w:p>
          <w:p w14:paraId="63C5B103" w14:textId="77777777" w:rsidR="002B38AA" w:rsidRPr="008155FF" w:rsidRDefault="002B38AA" w:rsidP="002B38AA">
            <w:pP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3224A5FE" w14:textId="77777777" w:rsidR="002B38AA" w:rsidRPr="008155FF" w:rsidRDefault="002B38AA" w:rsidP="002B38AA">
            <w:pPr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</w:pPr>
          </w:p>
          <w:p w14:paraId="27AAE97F" w14:textId="4300DC50" w:rsidR="002B38AA" w:rsidRPr="00334C9E" w:rsidRDefault="002B38AA" w:rsidP="002B38A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t.j</w:t>
            </w:r>
            <w:proofErr w:type="spellEnd"/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C6256" w14:textId="1310B724" w:rsidR="002B38AA" w:rsidRPr="00334C9E" w:rsidRDefault="002B38AA" w:rsidP="002B38AA">
            <w:pPr>
              <w:jc w:val="center"/>
              <w:rPr>
                <w:rFonts w:cs="Arial"/>
                <w:color w:val="000000" w:themeColor="text1"/>
              </w:rPr>
            </w:pPr>
            <w:r w:rsidRPr="00973915">
              <w:rPr>
                <w:rFonts w:cs="Arial"/>
                <w:color w:val="000000" w:themeColor="text1"/>
                <w:sz w:val="18"/>
                <w:szCs w:val="18"/>
              </w:rPr>
              <w:t>Bodové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55BB" w14:textId="791FD9ED" w:rsidR="002B38AA" w:rsidRPr="00223FBA" w:rsidRDefault="002B38AA" w:rsidP="002B38AA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D4A1" w14:textId="55F859D3" w:rsidR="002B38AA" w:rsidRPr="00223FBA" w:rsidRDefault="002B38AA" w:rsidP="002B38AA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2B38AA" w:rsidRPr="00334C9E" w14:paraId="7A9EEC6A" w14:textId="77777777" w:rsidTr="0089494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E61B" w14:textId="77777777" w:rsidR="002B38AA" w:rsidRPr="00334C9E" w:rsidRDefault="002B38AA" w:rsidP="002B38A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93CB" w14:textId="77777777" w:rsidR="002B38AA" w:rsidRPr="00334C9E" w:rsidRDefault="002B38AA" w:rsidP="002B38A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A17F" w14:textId="77777777" w:rsidR="002B38AA" w:rsidRPr="00334C9E" w:rsidRDefault="002B38AA" w:rsidP="002B38A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5B4D" w14:textId="77777777" w:rsidR="002B38AA" w:rsidRPr="00334C9E" w:rsidRDefault="002B38AA" w:rsidP="002B38A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94D5" w14:textId="41F32CEB" w:rsidR="002B38AA" w:rsidRPr="00223FBA" w:rsidRDefault="002B38AA" w:rsidP="002B38AA">
            <w:pPr>
              <w:widowControl w:val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6C97" w14:textId="290EFD2D" w:rsidR="002B38AA" w:rsidRPr="00223FBA" w:rsidRDefault="002B38AA" w:rsidP="002B38AA">
            <w:pP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8155FF">
              <w:rPr>
                <w:rFonts w:asciiTheme="minorHAnsi" w:eastAsia="Times New Roman" w:hAnsiTheme="minorHAnsi" w:cs="Arial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55D21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679449D" w:rsidR="00955D21" w:rsidRPr="00334C9E" w:rsidRDefault="00955D21" w:rsidP="00955D2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554A3877" w:rsidR="00955D21" w:rsidRPr="00334C9E" w:rsidRDefault="00955D21" w:rsidP="00955D21">
            <w:pPr>
              <w:rPr>
                <w:rFonts w:asciiTheme="minorHAnsi" w:hAnsiTheme="minorHAnsi" w:cs="Arial"/>
                <w:color w:val="000000" w:themeColor="text1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099F" w14:textId="77777777" w:rsidR="00955D21" w:rsidRPr="00223FBA" w:rsidRDefault="00955D21" w:rsidP="00955D2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0E2ECAD1" w14:textId="77777777" w:rsidR="00955D21" w:rsidRPr="00223FBA" w:rsidRDefault="00955D21" w:rsidP="00955D2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3427744A" w14:textId="77777777" w:rsidR="00955D21" w:rsidRPr="00D63890" w:rsidRDefault="00955D21" w:rsidP="00955D2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68A515D8" w14:textId="77777777" w:rsidR="00955D21" w:rsidRPr="00946A8F" w:rsidRDefault="00955D21" w:rsidP="00955D2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 xml:space="preserve">či sú dostatočne zrozumiteľné a je zrejmé, čo chce žiadateľ dosiahnuť, </w:t>
            </w:r>
          </w:p>
          <w:p w14:paraId="7A280F3C" w14:textId="2043ECF1" w:rsidR="00955D21" w:rsidRPr="00334C9E" w:rsidRDefault="00955D21" w:rsidP="00955D21">
            <w:pPr>
              <w:rPr>
                <w:rFonts w:asciiTheme="minorHAnsi" w:hAnsiTheme="minorHAnsi" w:cs="Arial"/>
                <w:color w:val="000000" w:themeColor="text1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68E59B7C" w:rsidR="00955D21" w:rsidRPr="00334C9E" w:rsidRDefault="00955D21" w:rsidP="00955D2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5F9A3B4" w:rsidR="00955D21" w:rsidRPr="00334C9E" w:rsidRDefault="00955D21" w:rsidP="00955D21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</w:t>
            </w:r>
            <w:r w:rsidRPr="00223FBA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FE3E" w14:textId="77777777" w:rsidR="00955D21" w:rsidRDefault="00955D21" w:rsidP="00955D2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Všetky hlavné aktivity projektu sú odôvodnené z</w:t>
            </w:r>
          </w:p>
          <w:p w14:paraId="3B6B5FCC" w14:textId="77777777" w:rsidR="00955D21" w:rsidRDefault="00955D21" w:rsidP="00955D2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pohľadu východiskovej situácie, sú zrozumiteľne</w:t>
            </w:r>
          </w:p>
          <w:p w14:paraId="2146F5B2" w14:textId="77777777" w:rsidR="00955D21" w:rsidRDefault="00955D21" w:rsidP="00955D2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definované a ich realizáciou sa dosiahnu plánované</w:t>
            </w:r>
          </w:p>
          <w:p w14:paraId="28C722BF" w14:textId="3A4C664F" w:rsidR="00955D21" w:rsidRPr="00334C9E" w:rsidRDefault="00955D21" w:rsidP="00955D2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ciele projektu.</w:t>
            </w:r>
          </w:p>
        </w:tc>
      </w:tr>
      <w:tr w:rsidR="00955D21" w:rsidRPr="00334C9E" w14:paraId="0FCF77B2" w14:textId="77777777" w:rsidTr="00955D21">
        <w:trPr>
          <w:trHeight w:val="253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55D21" w:rsidRPr="00334C9E" w:rsidRDefault="00955D21" w:rsidP="00955D2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55D21" w:rsidRPr="00334C9E" w:rsidRDefault="00955D21" w:rsidP="00955D2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55D21" w:rsidRPr="00334C9E" w:rsidRDefault="00955D21" w:rsidP="00955D2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55D21" w:rsidRPr="00334C9E" w:rsidRDefault="00955D21" w:rsidP="00955D2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63269119" w:rsidR="00955D21" w:rsidRPr="00334C9E" w:rsidRDefault="00955D21" w:rsidP="00955D21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11CC" w14:textId="77777777" w:rsidR="00955D21" w:rsidRDefault="00955D21" w:rsidP="00955D2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Minimálne jedna z hlavných aktivít projektu nie je</w:t>
            </w:r>
          </w:p>
          <w:p w14:paraId="5A7FB439" w14:textId="77777777" w:rsidR="00955D21" w:rsidRDefault="00955D21" w:rsidP="00955D2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odôvodnená z pohľadu východiskovej situácie a potrieb</w:t>
            </w:r>
          </w:p>
          <w:p w14:paraId="7031C4DF" w14:textId="77777777" w:rsidR="00955D21" w:rsidRDefault="00955D21" w:rsidP="00955D2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žiadateľa, nenapĺňa merateľný ukazovateľ opatrenia, resp. projekt neobsahuje aktivity, ktoré sú nevyhnutné</w:t>
            </w:r>
          </w:p>
          <w:p w14:paraId="405A9ADE" w14:textId="77777777" w:rsidR="00955D21" w:rsidRDefault="00955D21" w:rsidP="00955D2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pre jeho realizáciu. Zistené nedostatky sú závažného</w:t>
            </w:r>
          </w:p>
          <w:p w14:paraId="60469BAF" w14:textId="6EF41A3A" w:rsidR="00955D21" w:rsidRPr="00334C9E" w:rsidRDefault="00955D21" w:rsidP="00955D2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cs="Calibri"/>
                <w:sz w:val="18"/>
                <w:szCs w:val="18"/>
              </w:rPr>
              <w:t>charakteru</w:t>
            </w:r>
            <w:r>
              <w:rPr>
                <w:rFonts w:cs="Calibri"/>
                <w:sz w:val="19"/>
                <w:szCs w:val="19"/>
              </w:rPr>
              <w:t>.</w:t>
            </w:r>
          </w:p>
        </w:tc>
      </w:tr>
      <w:tr w:rsidR="00955D21" w:rsidRPr="00334C9E" w14:paraId="4E2CB04A" w14:textId="77777777" w:rsidTr="002F08A3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AEBC1" w14:textId="50D5E3B3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2.2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307CF" w14:textId="388D37B9" w:rsidR="00955D21" w:rsidRPr="00334C9E" w:rsidRDefault="00955D21" w:rsidP="00955D21">
            <w:pPr>
              <w:rPr>
                <w:rFonts w:cs="Arial"/>
                <w:color w:val="000000" w:themeColor="text1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F8B0D" w14:textId="77777777" w:rsidR="00955D21" w:rsidRPr="00223FBA" w:rsidRDefault="00955D21" w:rsidP="00955D21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2FA63935" w14:textId="77777777" w:rsidR="00955D21" w:rsidRPr="00223FBA" w:rsidRDefault="00955D21" w:rsidP="00955D21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  <w:p w14:paraId="16ED64AC" w14:textId="77777777" w:rsidR="00955D21" w:rsidRPr="00223FBA" w:rsidRDefault="00955D21" w:rsidP="00955D21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2C3BD9BA" w14:textId="77777777" w:rsidR="00955D21" w:rsidRPr="00223FBA" w:rsidRDefault="00955D21" w:rsidP="00955D21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•charakteristický ráz územia</w:t>
            </w:r>
          </w:p>
          <w:p w14:paraId="0F1C73BD" w14:textId="77777777" w:rsidR="00955D21" w:rsidRPr="00223FBA" w:rsidRDefault="00955D21" w:rsidP="00955D21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5190D1DB" w14:textId="77777777" w:rsidR="00955D21" w:rsidRPr="00223FBA" w:rsidRDefault="00955D21" w:rsidP="00955D21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miestne zvyky, gastronómia</w:t>
            </w:r>
          </w:p>
          <w:p w14:paraId="3BCFA13D" w14:textId="77777777" w:rsidR="00955D21" w:rsidRDefault="00955D21" w:rsidP="00955D21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• miestna architektúra a pod.</w:t>
            </w:r>
          </w:p>
          <w:p w14:paraId="27698378" w14:textId="77777777" w:rsidR="00955D21" w:rsidRDefault="00955D21" w:rsidP="00955D21">
            <w:pPr>
              <w:jc w:val="both"/>
              <w:rPr>
                <w:rFonts w:eastAsia="Times New Roman" w:cs="Arial"/>
                <w:sz w:val="18"/>
                <w:szCs w:val="18"/>
                <w:lang w:eastAsia="sk-SK"/>
              </w:rPr>
            </w:pPr>
          </w:p>
          <w:p w14:paraId="7E9F489E" w14:textId="77777777" w:rsidR="00955D21" w:rsidRPr="00334C9E" w:rsidRDefault="00955D21" w:rsidP="00955D2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1CCFC" w14:textId="15E55210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B57E" w14:textId="6A98716B" w:rsidR="00955D21" w:rsidRPr="00334C9E" w:rsidRDefault="00955D21" w:rsidP="00955D21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635C" w14:textId="75440F67" w:rsidR="00955D21" w:rsidRPr="00334C9E" w:rsidRDefault="00955D21" w:rsidP="00955D21">
            <w:pPr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nie</w:t>
            </w:r>
          </w:p>
        </w:tc>
      </w:tr>
      <w:tr w:rsidR="00955D21" w:rsidRPr="00334C9E" w14:paraId="12C8D974" w14:textId="77777777" w:rsidTr="002F08A3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E811" w14:textId="77777777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9E35" w14:textId="77777777" w:rsidR="00955D21" w:rsidRPr="00334C9E" w:rsidRDefault="00955D21" w:rsidP="00955D2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C6A" w14:textId="77777777" w:rsidR="00955D21" w:rsidRPr="00334C9E" w:rsidRDefault="00955D21" w:rsidP="00955D21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B16" w14:textId="77777777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A6E6" w14:textId="73C79AF8" w:rsidR="00955D21" w:rsidRPr="00334C9E" w:rsidRDefault="00955D21" w:rsidP="00955D21">
            <w:pPr>
              <w:jc w:val="center"/>
              <w:rPr>
                <w:rFonts w:eastAsia="Helvetica" w:cs="Arial"/>
                <w:color w:val="000000" w:themeColor="text1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2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791B" w14:textId="4B91049E" w:rsidR="00955D21" w:rsidRPr="00334C9E" w:rsidRDefault="00955D21" w:rsidP="00955D21">
            <w:pPr>
              <w:rPr>
                <w:rFonts w:eastAsia="Helvetica" w:cs="Arial"/>
                <w:color w:val="000000" w:themeColor="text1"/>
              </w:rPr>
            </w:pPr>
            <w:r w:rsidRPr="00223FBA">
              <w:rPr>
                <w:rFonts w:eastAsia="Times New Roman" w:cs="Arial"/>
                <w:sz w:val="18"/>
                <w:szCs w:val="18"/>
                <w:lang w:eastAsia="sk-SK"/>
              </w:rPr>
              <w:t>áno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955D21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A470C47" w:rsidR="00955D21" w:rsidRPr="00334C9E" w:rsidRDefault="00955D21" w:rsidP="00955D2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3723EFDF" w:rsidR="00955D21" w:rsidRPr="00334C9E" w:rsidRDefault="00955D21" w:rsidP="00955D21">
            <w:pPr>
              <w:rPr>
                <w:rFonts w:asciiTheme="minorHAnsi" w:hAnsiTheme="minorHAnsi" w:cs="Arial"/>
                <w:color w:val="000000" w:themeColor="text1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5754001F" w:rsidR="00955D21" w:rsidRPr="00334C9E" w:rsidRDefault="00955D21" w:rsidP="00955D21">
            <w:pPr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1A9C20E" w:rsidR="00955D21" w:rsidRPr="00334C9E" w:rsidRDefault="00955D21" w:rsidP="00955D21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04B52BB3" w:rsidR="00955D21" w:rsidRPr="00334C9E" w:rsidRDefault="00955D21" w:rsidP="00955D2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55A23B5" w:rsidR="00955D21" w:rsidRPr="00334C9E" w:rsidRDefault="00955D21" w:rsidP="00955D2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55D21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955D21" w:rsidRPr="00334C9E" w:rsidRDefault="00955D21" w:rsidP="00955D2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955D21" w:rsidRPr="00334C9E" w:rsidRDefault="00955D21" w:rsidP="00955D2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955D21" w:rsidRPr="00334C9E" w:rsidRDefault="00955D21" w:rsidP="00955D21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955D21" w:rsidRPr="00334C9E" w:rsidRDefault="00955D21" w:rsidP="00955D21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1B7E89F" w:rsidR="00955D21" w:rsidRPr="00334C9E" w:rsidRDefault="00955D21" w:rsidP="00955D21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2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7640A94" w:rsidR="00955D21" w:rsidRPr="00334C9E" w:rsidRDefault="00955D21" w:rsidP="00955D2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55D21" w:rsidRPr="00334C9E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780C2BF" w:rsidR="00955D21" w:rsidRPr="00334C9E" w:rsidRDefault="00955D21" w:rsidP="00955D2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B6D9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6FF9BD8E" w:rsidR="00955D21" w:rsidRPr="00334C9E" w:rsidRDefault="00955D21" w:rsidP="00955D2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Oprávnenosť výdavkov (vecná oprávnenosť, 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E300" w14:textId="77777777" w:rsidR="00955D21" w:rsidRDefault="00955D21" w:rsidP="00955D2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59B65EED" w14:textId="77777777" w:rsidR="00955D21" w:rsidRPr="00AD351F" w:rsidRDefault="00955D21" w:rsidP="00955D2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44648177" w14:textId="77777777" w:rsidR="00955D21" w:rsidRPr="00D63890" w:rsidRDefault="00955D21" w:rsidP="00955D2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5EC78420" w14:textId="77777777" w:rsidR="00955D21" w:rsidRPr="00D63890" w:rsidRDefault="00955D21" w:rsidP="00955D2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</w:pPr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2724ADEC" w14:textId="77777777" w:rsidR="00955D21" w:rsidRPr="00D63890" w:rsidRDefault="00955D21" w:rsidP="00955D2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6389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530F899" w14:textId="77777777" w:rsidR="00955D21" w:rsidRPr="00AD351F" w:rsidRDefault="00955D21" w:rsidP="00955D21">
            <w:pPr>
              <w:ind w:left="106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02BDD276" w:rsidR="00955D21" w:rsidRPr="00334C9E" w:rsidRDefault="00955D21" w:rsidP="00955D21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73FBA48" w:rsidR="00955D21" w:rsidRPr="00334C9E" w:rsidRDefault="00955D21" w:rsidP="00955D2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72DA2596" w:rsidR="00955D21" w:rsidRPr="00334C9E" w:rsidRDefault="00955D21" w:rsidP="00955D2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35E0DCA3" w:rsidR="00955D21" w:rsidRPr="00334C9E" w:rsidRDefault="00955D21" w:rsidP="00955D2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955D21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955D21" w:rsidRPr="00334C9E" w:rsidRDefault="00955D21" w:rsidP="00955D2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55D21" w:rsidRPr="00334C9E" w:rsidRDefault="00955D21" w:rsidP="00955D21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55D21" w:rsidRPr="00334C9E" w:rsidRDefault="00955D21" w:rsidP="00955D21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55D21" w:rsidRPr="00334C9E" w:rsidRDefault="00955D21" w:rsidP="00955D2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0E7D177C" w:rsidR="00955D21" w:rsidRPr="00334C9E" w:rsidRDefault="00955D21" w:rsidP="00955D21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FFAA159" w:rsidR="00955D21" w:rsidRPr="00334C9E" w:rsidRDefault="00955D21" w:rsidP="00955D2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955D21" w:rsidRPr="00334C9E" w14:paraId="583F3765" w14:textId="77777777" w:rsidTr="004E119A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8BB40" w14:textId="3CA9DCF7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45599" w14:textId="5B8ECBBE" w:rsidR="00955D21" w:rsidRPr="00334C9E" w:rsidRDefault="00955D21" w:rsidP="00955D21">
            <w:pPr>
              <w:rPr>
                <w:rFonts w:cs="Arial"/>
                <w:color w:val="000000" w:themeColor="text1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B13F7" w14:textId="77777777" w:rsidR="00955D21" w:rsidRDefault="00955D21" w:rsidP="00955D2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5FA99956" w14:textId="77777777" w:rsidR="00955D21" w:rsidRPr="00AD351F" w:rsidRDefault="00955D21" w:rsidP="00955D2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086C5156" w14:textId="77777777" w:rsidR="00955D21" w:rsidRPr="00AD351F" w:rsidRDefault="00955D21" w:rsidP="00955D2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lastRenderedPageBreak/>
              <w:t>obstarávania, vykonaného prieskumu trhu alebo ďalších nástrojov na overenie hospodárnosti a efektívnosti výdavkov (napr. znalecký posudok).</w:t>
            </w:r>
          </w:p>
          <w:p w14:paraId="3E790298" w14:textId="77777777" w:rsidR="00955D21" w:rsidRPr="00AD351F" w:rsidRDefault="00955D21" w:rsidP="00955D2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4DE4B622" w14:textId="43655D75" w:rsidR="00955D21" w:rsidRPr="00334C9E" w:rsidRDefault="00955D21" w:rsidP="00955D2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C113D" w14:textId="22BF1BFC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lastRenderedPageBreak/>
              <w:t>Vylučujúce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D351F">
              <w:rPr>
                <w:rFonts w:cs="Arial"/>
                <w:sz w:val="18"/>
                <w:szCs w:val="18"/>
              </w:rPr>
              <w:t>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37A9" w14:textId="18A15B28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3AD1" w14:textId="0132C163" w:rsidR="00955D21" w:rsidRPr="00334C9E" w:rsidRDefault="00955D21" w:rsidP="00955D21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955D21" w:rsidRPr="00334C9E" w14:paraId="518823CD" w14:textId="77777777" w:rsidTr="004E119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04DF" w14:textId="77777777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9710" w14:textId="77777777" w:rsidR="00955D21" w:rsidRPr="00334C9E" w:rsidRDefault="00955D21" w:rsidP="00955D2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EF31" w14:textId="77777777" w:rsidR="00955D21" w:rsidRPr="00334C9E" w:rsidRDefault="00955D21" w:rsidP="00955D2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1559" w14:textId="77777777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DC90" w14:textId="13319AC1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4300" w14:textId="710AA2E5" w:rsidR="00955D21" w:rsidRPr="00334C9E" w:rsidRDefault="00955D21" w:rsidP="00955D21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Žiadané výdavky projektu nie sú hospodárne a efektívne, nezodpovedajú obvyklým cenám v danom čase a mieste, 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lastRenderedPageBreak/>
              <w:t>nespĺňajú cieľ minimalizácie nákladov pri dodržaní požadovanej kvality výstupov.</w:t>
            </w:r>
          </w:p>
        </w:tc>
      </w:tr>
      <w:tr w:rsidR="00955D21" w:rsidRPr="00334C9E" w14:paraId="4D93C0B9" w14:textId="77777777" w:rsidTr="00C5184A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4AA93" w14:textId="771A0F63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D34B6" w14:textId="77777777" w:rsidR="00955D21" w:rsidRPr="00D63890" w:rsidRDefault="00955D21" w:rsidP="00955D2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Finančná</w:t>
            </w:r>
          </w:p>
          <w:p w14:paraId="046C0BC1" w14:textId="77777777" w:rsidR="00955D21" w:rsidRPr="00D63890" w:rsidRDefault="00955D21" w:rsidP="00955D21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charakteristika</w:t>
            </w:r>
          </w:p>
          <w:p w14:paraId="61809621" w14:textId="400B923A" w:rsidR="00955D21" w:rsidRPr="00334C9E" w:rsidRDefault="00955D21" w:rsidP="00955D21">
            <w:pPr>
              <w:rPr>
                <w:rFonts w:cs="Arial"/>
                <w:color w:val="000000" w:themeColor="text1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58DDE" w14:textId="77777777" w:rsidR="00955D21" w:rsidRPr="00AD351F" w:rsidRDefault="00955D21" w:rsidP="00955D2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finančná situácia/stabilita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žiadateľa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, a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 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to podľa vypočítaných hodnôt ukazovateľov vychádzajúc z účtovnej závierky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žiadateľa</w:t>
            </w: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65504C79" w14:textId="77777777" w:rsidR="00955D21" w:rsidRPr="00AD351F" w:rsidRDefault="00955D21" w:rsidP="00955D2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54929B18" w14:textId="77777777" w:rsidR="00955D21" w:rsidRDefault="00955D21" w:rsidP="00955D2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754B918" w14:textId="77777777" w:rsidR="00955D21" w:rsidRPr="00AD351F" w:rsidRDefault="00955D21" w:rsidP="00955D21">
            <w:pPr>
              <w:jc w:val="both"/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</w:pPr>
          </w:p>
          <w:p w14:paraId="1D0C49D4" w14:textId="284D8B3D" w:rsidR="00955D21" w:rsidRPr="00334C9E" w:rsidRDefault="00955D21" w:rsidP="00955D2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91BAF" w14:textId="41E35B82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0853" w14:textId="5225E58B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1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CD1" w14:textId="3AC7CCBF" w:rsidR="00955D21" w:rsidRPr="00334C9E" w:rsidRDefault="00955D21" w:rsidP="00955D21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nepriaznivou finančnou situáciou</w:t>
            </w:r>
          </w:p>
        </w:tc>
      </w:tr>
      <w:tr w:rsidR="00955D21" w:rsidRPr="00334C9E" w14:paraId="7639F79A" w14:textId="77777777" w:rsidTr="005B4825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54808" w14:textId="77777777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9380B" w14:textId="77777777" w:rsidR="00955D21" w:rsidRPr="00334C9E" w:rsidRDefault="00955D21" w:rsidP="00955D2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7CF5E" w14:textId="77777777" w:rsidR="00955D21" w:rsidRPr="00334C9E" w:rsidRDefault="00955D21" w:rsidP="00955D2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B2D07" w14:textId="77777777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4454" w14:textId="6E8FBA47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2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1BBE" w14:textId="7F804DC1" w:rsidR="00955D21" w:rsidRPr="00334C9E" w:rsidRDefault="00955D21" w:rsidP="00955D21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neurčitou finančnou situáciou</w:t>
            </w:r>
          </w:p>
        </w:tc>
      </w:tr>
      <w:tr w:rsidR="00955D21" w:rsidRPr="00334C9E" w14:paraId="1BB3AF2E" w14:textId="77777777" w:rsidTr="005B4825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C6FD" w14:textId="77777777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B7D1" w14:textId="77777777" w:rsidR="00955D21" w:rsidRPr="00334C9E" w:rsidRDefault="00955D21" w:rsidP="00955D2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B9F2" w14:textId="77777777" w:rsidR="00955D21" w:rsidRPr="00334C9E" w:rsidRDefault="00955D21" w:rsidP="00955D2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5DC5" w14:textId="77777777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14C7" w14:textId="16CBB59F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3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D156" w14:textId="785EB846" w:rsidR="00955D21" w:rsidRPr="00334C9E" w:rsidRDefault="00955D21" w:rsidP="00955D21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AD351F">
              <w:rPr>
                <w:rFonts w:cs="Arial"/>
                <w:sz w:val="18"/>
                <w:szCs w:val="18"/>
              </w:rPr>
              <w:t>Subjekt s dobrou finančnou situáciou</w:t>
            </w:r>
          </w:p>
        </w:tc>
      </w:tr>
      <w:tr w:rsidR="00955D21" w:rsidRPr="00334C9E" w14:paraId="68D38AE6" w14:textId="77777777" w:rsidTr="003C2BD2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43081" w14:textId="37B01DB0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B6D90">
              <w:rPr>
                <w:rFonts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FBA02" w14:textId="77777777" w:rsidR="00955D21" w:rsidRPr="00D63890" w:rsidRDefault="00955D21" w:rsidP="00955D21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Finančná udržateľnosť</w:t>
            </w:r>
          </w:p>
          <w:p w14:paraId="53D5B8ED" w14:textId="2B3FCD19" w:rsidR="00955D21" w:rsidRPr="00334C9E" w:rsidRDefault="00955D21" w:rsidP="00955D21">
            <w:pPr>
              <w:rPr>
                <w:rFonts w:cs="Arial"/>
                <w:color w:val="000000" w:themeColor="text1"/>
                <w:highlight w:val="yellow"/>
              </w:rPr>
            </w:pPr>
            <w:r w:rsidRPr="00D63890">
              <w:rPr>
                <w:rFonts w:cs="Arial"/>
                <w:color w:val="000000" w:themeColor="text1"/>
                <w:sz w:val="18"/>
                <w:szCs w:val="18"/>
              </w:rPr>
              <w:t>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443CC" w14:textId="49AC00FD" w:rsidR="00955D21" w:rsidRPr="00334C9E" w:rsidRDefault="00955D21" w:rsidP="00955D2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9D1F0" w14:textId="66AEB9A2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AD351F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9C16" w14:textId="58145FE1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BECD" w14:textId="20AF2763" w:rsidR="00955D21" w:rsidRPr="00334C9E" w:rsidRDefault="00955D21" w:rsidP="00955D21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94AAC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955D21" w:rsidRPr="00334C9E" w14:paraId="432A13A2" w14:textId="77777777" w:rsidTr="003C2BD2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5F3A" w14:textId="77777777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285D" w14:textId="77777777" w:rsidR="00955D21" w:rsidRPr="00334C9E" w:rsidRDefault="00955D21" w:rsidP="00955D21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27AB" w14:textId="77777777" w:rsidR="00955D21" w:rsidRPr="00334C9E" w:rsidRDefault="00955D21" w:rsidP="00955D21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8138" w14:textId="77777777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20B9" w14:textId="7A86C2F9" w:rsidR="00955D21" w:rsidRPr="00334C9E" w:rsidRDefault="00955D21" w:rsidP="00955D21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eastAsia="Times New Roman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6241" w14:textId="1EF2CBA3" w:rsidR="00955D21" w:rsidRPr="00334C9E" w:rsidRDefault="00955D21" w:rsidP="00955D21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94AAC">
              <w:rPr>
                <w:rFonts w:eastAsia="Times New Roman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088"/>
        <w:gridCol w:w="1276"/>
        <w:gridCol w:w="1276"/>
        <w:gridCol w:w="1250"/>
      </w:tblGrid>
      <w:tr w:rsidR="009459EB" w:rsidRPr="00334C9E" w14:paraId="7E06EA27" w14:textId="77777777" w:rsidTr="00C16420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003710" w:rsidRPr="00334C9E" w14:paraId="050F6B9E" w14:textId="77777777" w:rsidTr="00C16420">
        <w:trPr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003710" w:rsidRPr="00334C9E" w:rsidRDefault="00003710" w:rsidP="0000371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39B79DCE" w:rsidR="00003710" w:rsidRPr="00334C9E" w:rsidRDefault="00003710" w:rsidP="00003710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eastAsia="Helvetica" w:cs="Arial"/>
                <w:color w:val="000000" w:themeColor="text1"/>
              </w:rPr>
              <w:t xml:space="preserve">1. </w:t>
            </w:r>
            <w:r w:rsidRPr="00620A4D">
              <w:rPr>
                <w:rFonts w:eastAsia="Helvetica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542DC605" w:rsidR="00003710" w:rsidRPr="00334C9E" w:rsidRDefault="00003710" w:rsidP="0000371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B129404" w:rsidR="00003710" w:rsidRPr="00334C9E" w:rsidRDefault="00003710" w:rsidP="0000371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40C31E84" w:rsidR="00003710" w:rsidRPr="00334C9E" w:rsidRDefault="00003710" w:rsidP="0000371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03710" w:rsidRPr="00334C9E" w14:paraId="21B89E2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F18302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C2A9" w14:textId="12C5545E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2. </w:t>
            </w:r>
            <w:r w:rsidRPr="00B86E13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AC8D" w14:textId="374257D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914A" w14:textId="072FB336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8539" w14:textId="18769475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03710" w:rsidRPr="00334C9E" w14:paraId="132CD37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A14EAF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9267" w14:textId="4BFAE0A1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3. </w:t>
            </w:r>
            <w:r w:rsidRPr="00B86E13">
              <w:rPr>
                <w:rFonts w:cs="Arial"/>
                <w:color w:val="000000" w:themeColor="text1"/>
              </w:rPr>
              <w:t xml:space="preserve">Posúdenie </w:t>
            </w:r>
            <w:proofErr w:type="spellStart"/>
            <w:r w:rsidRPr="00B86E13">
              <w:rPr>
                <w:rFonts w:cs="Arial"/>
                <w:color w:val="000000" w:themeColor="text1"/>
              </w:rPr>
              <w:t>inovatívnosti</w:t>
            </w:r>
            <w:proofErr w:type="spellEnd"/>
            <w:r w:rsidRPr="00B86E13">
              <w:rPr>
                <w:rFonts w:cs="Arial"/>
                <w:color w:val="000000" w:themeColor="text1"/>
              </w:rPr>
              <w:t xml:space="preserve">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3297" w14:textId="72885B4C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9509" w14:textId="7423788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4D5D" w14:textId="182A129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003710" w:rsidRPr="00334C9E" w14:paraId="36FD4556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89CC98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B1F8" w14:textId="0FD2DD7C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4. Vytvorenie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4D44" w14:textId="278791D3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D8D5" w14:textId="16F212D6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46E2" w14:textId="2116F1C9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03710" w:rsidRPr="00334C9E" w14:paraId="60517F2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D0C8DB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526D" w14:textId="5FC964A5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5. Hodnota vytvoreného pracovného miesta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E368" w14:textId="4C270407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F561" w14:textId="0FD26493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79F6" w14:textId="08466CD6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003710" w:rsidRPr="00334C9E" w14:paraId="7D378CDC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B0ECA0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803B" w14:textId="156921B0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6. </w:t>
            </w:r>
            <w:r w:rsidRPr="00B86E13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2390" w14:textId="7D3E1EF2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13C5" w14:textId="53362B17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38D9" w14:textId="10CA05CB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003710" w:rsidRPr="00334C9E" w14:paraId="2C04C43B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D332AC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CFB8" w14:textId="601FF0E3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7. </w:t>
            </w:r>
            <w:r w:rsidRPr="00B86E13">
              <w:rPr>
                <w:rFonts w:cs="Arial"/>
                <w:color w:val="000000" w:themeColor="text1"/>
              </w:rPr>
              <w:t>Prínos realizácie projektu na územie 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A96" w14:textId="44692502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570B" w14:textId="10BD90D3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FFB6" w14:textId="314CEB2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4</w:t>
            </w:r>
          </w:p>
        </w:tc>
      </w:tr>
      <w:tr w:rsidR="00003710" w:rsidRPr="00334C9E" w14:paraId="68F0D8A2" w14:textId="77777777" w:rsidTr="00C16420">
        <w:trPr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5369B2FC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8. Projektom dosiahne žiadateľ nový výrobok pre firmu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67D0" w14:textId="1904609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57F9472F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6EE5152C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2</w:t>
            </w:r>
          </w:p>
        </w:tc>
      </w:tr>
      <w:tr w:rsidR="00003710" w:rsidRPr="00334C9E" w14:paraId="4527689A" w14:textId="77777777" w:rsidTr="00C16420">
        <w:trPr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112CABDF" w:rsidR="00003710" w:rsidRPr="00334C9E" w:rsidRDefault="00003710" w:rsidP="00003710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9.Projektom dosiahne žiadateľ nový výrobok na trh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79CA3CA9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5E861781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656A1E10" w:rsidR="00003710" w:rsidRPr="00334C9E" w:rsidRDefault="00003710" w:rsidP="00003710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C16420">
        <w:trPr>
          <w:trHeight w:val="1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1CEC84AF" w:rsidR="009459EB" w:rsidRPr="00334C9E" w:rsidRDefault="00003710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E667C9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6D690E90" w:rsidR="009459EB" w:rsidRPr="00334C9E" w:rsidRDefault="006C674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16</w:t>
            </w:r>
          </w:p>
        </w:tc>
      </w:tr>
      <w:tr w:rsidR="00447B0C" w:rsidRPr="00334C9E" w14:paraId="11EE6BC1" w14:textId="77777777" w:rsidTr="00C16420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43319F3E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10.</w:t>
            </w:r>
            <w: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 k stanoveným cieľom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61B6D4DA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E10AC67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EE692F1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447B0C" w:rsidRPr="00334C9E" w14:paraId="09697204" w14:textId="77777777" w:rsidTr="00C16420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5D6E6A06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11.</w:t>
            </w:r>
            <w: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6FE63FEB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6F2F0F1B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6EA01E76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6E6F272D" w14:textId="77777777" w:rsidTr="00C16420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330C67D6" w:rsidR="009459EB" w:rsidRPr="00334C9E" w:rsidRDefault="00447B0C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 w:rsidRPr="00E667C9">
              <w:rPr>
                <w:rFonts w:asciiTheme="minorHAnsi" w:hAnsiTheme="minorHAnsi" w:cs="Arial"/>
                <w:b/>
                <w:color w:val="000000" w:themeColor="text1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0FBD78E6" w:rsidR="009459EB" w:rsidRPr="00334C9E" w:rsidRDefault="009459EB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2D3D5E9" w:rsidR="009459EB" w:rsidRPr="00334C9E" w:rsidRDefault="00447B0C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447B0C" w:rsidRPr="00334C9E" w14:paraId="39B89E35" w14:textId="77777777" w:rsidTr="00C16420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11E889C3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12.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20F9C134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2875A6AF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097282D1" w:rsidR="00447B0C" w:rsidRPr="00334C9E" w:rsidRDefault="006C6748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9459EB" w:rsidRPr="00334C9E" w14:paraId="323219A5" w14:textId="77777777" w:rsidTr="00C16420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3A8A652B" w:rsidR="009459EB" w:rsidRPr="00334C9E" w:rsidRDefault="00447B0C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091138BD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4BA4F99" w:rsidR="009459EB" w:rsidRPr="006C6748" w:rsidRDefault="006C6748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C6748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447B0C" w:rsidRPr="00334C9E" w14:paraId="35F3BFA0" w14:textId="77777777" w:rsidTr="00C16420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1BE1210C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13.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6BD9111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51730C7F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5B33D60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47B0C" w:rsidRPr="00334C9E" w14:paraId="46586718" w14:textId="77777777" w:rsidTr="00C16420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08467288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14.</w:t>
            </w:r>
            <w: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1A4790A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DC43FDC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CD2C2DA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47B0C" w:rsidRPr="00334C9E" w14:paraId="7597A4BF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C89D646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15.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Finančná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E667C9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EEE144C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CB90A6D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1-2-3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47A434DD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3</w:t>
            </w:r>
          </w:p>
        </w:tc>
      </w:tr>
      <w:tr w:rsidR="00447B0C" w:rsidRPr="00334C9E" w14:paraId="06A609E6" w14:textId="77777777" w:rsidTr="00C16420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FCA" w14:textId="77777777" w:rsidR="00447B0C" w:rsidRPr="00334C9E" w:rsidRDefault="00447B0C" w:rsidP="00447B0C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89EE" w14:textId="5A707B4F" w:rsidR="00447B0C" w:rsidRPr="00334C9E" w:rsidRDefault="00447B0C" w:rsidP="00447B0C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16.</w:t>
            </w:r>
            <w:r>
              <w:t xml:space="preserve"> </w:t>
            </w:r>
            <w:r w:rsidRPr="00E667C9">
              <w:rPr>
                <w:rFonts w:cs="Arial"/>
                <w:color w:val="000000" w:themeColor="text1"/>
              </w:rPr>
              <w:t>Finančná udržateľnosť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E667C9">
              <w:rPr>
                <w:rFonts w:cs="Arial"/>
                <w:color w:val="000000" w:themeColor="text1"/>
              </w:rPr>
              <w:t>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71EA" w14:textId="28377F3C" w:rsidR="00447B0C" w:rsidRPr="00334C9E" w:rsidRDefault="00447B0C" w:rsidP="00447B0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DAA1" w14:textId="7418EC19" w:rsidR="00447B0C" w:rsidRPr="00334C9E" w:rsidRDefault="00447B0C" w:rsidP="00447B0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03F1" w14:textId="7B2669F9" w:rsidR="00447B0C" w:rsidRPr="00334C9E" w:rsidRDefault="00447B0C" w:rsidP="00447B0C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447B0C" w:rsidRPr="00334C9E" w14:paraId="2947D38C" w14:textId="77777777" w:rsidTr="00C16420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0BBC6F12" w:rsidR="00447B0C" w:rsidRPr="00334C9E" w:rsidRDefault="00447B0C" w:rsidP="00447B0C">
            <w:pPr>
              <w:rPr>
                <w:rFonts w:asciiTheme="minorHAnsi" w:hAnsiTheme="minorHAnsi" w:cs="Arial"/>
                <w:color w:val="000000" w:themeColor="text1"/>
              </w:rPr>
            </w:pPr>
            <w:r w:rsidRPr="00D11476">
              <w:rPr>
                <w:rFonts w:asciiTheme="minorHAnsi" w:hAnsiTheme="minorHAnsi" w:cs="Arial"/>
                <w:b/>
                <w:bCs/>
                <w:color w:val="000000" w:themeColor="text1"/>
              </w:rPr>
              <w:t>Spolu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447B0C" w:rsidRPr="00334C9E" w:rsidRDefault="00447B0C" w:rsidP="00447B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447B0C" w:rsidRPr="00334C9E" w:rsidRDefault="00447B0C" w:rsidP="00447B0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67057D6" w:rsidR="00447B0C" w:rsidRPr="00334C9E" w:rsidRDefault="00447B0C" w:rsidP="00447B0C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3</w:t>
            </w:r>
          </w:p>
        </w:tc>
      </w:tr>
      <w:tr w:rsidR="004C0278" w:rsidRPr="00334C9E" w14:paraId="0404A5BA" w14:textId="77777777" w:rsidTr="00C16420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4C0278" w:rsidRPr="00334C9E" w:rsidRDefault="004C0278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4C0278" w:rsidRPr="00334C9E" w:rsidRDefault="004C0278" w:rsidP="004C0278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4578C357" w:rsidR="004C0278" w:rsidRPr="00334C9E" w:rsidRDefault="00C42A27" w:rsidP="00D114F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23</w:t>
            </w:r>
            <w:r w:rsidR="00C16420">
              <w:rPr>
                <w:rFonts w:cs="Arial"/>
                <w:b/>
                <w:color w:val="000000" w:themeColor="text1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11AFADD3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>minimálne</w:t>
      </w:r>
      <w:r w:rsidR="00C42A27">
        <w:rPr>
          <w:rFonts w:cs="Arial"/>
          <w:b/>
          <w:color w:val="000000" w:themeColor="text1"/>
          <w:u w:val="single"/>
        </w:rPr>
        <w:t xml:space="preserve"> 14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B5CF4F1" w:rsidR="00607288" w:rsidRPr="00A42D69" w:rsidRDefault="0024328E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82F27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5BA7CF8" w:rsidR="00607288" w:rsidRPr="00A42D69" w:rsidRDefault="00582F27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Miloj </w:t>
            </w:r>
            <w:proofErr w:type="spellStart"/>
            <w:r>
              <w:rPr>
                <w:i/>
              </w:rPr>
              <w:t>Spiš,o.z</w:t>
            </w:r>
            <w:proofErr w:type="spellEnd"/>
            <w:r>
              <w:rPr>
                <w:i/>
              </w:rPr>
              <w:t>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63B9E3C" w:rsidR="00607288" w:rsidRPr="00A42D69" w:rsidRDefault="0024328E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82F27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38F86522" w14:textId="7575E637" w:rsidR="00C27981" w:rsidRPr="00C27981" w:rsidRDefault="00C27981" w:rsidP="00C27981">
      <w:pPr>
        <w:rPr>
          <w:b/>
          <w:sz w:val="24"/>
        </w:rPr>
      </w:pPr>
      <w:r>
        <w:rPr>
          <w:b/>
          <w:sz w:val="24"/>
        </w:rPr>
        <w:t>Rozlišovacie kritéri</w:t>
      </w:r>
      <w:r w:rsidR="0024328E">
        <w:rPr>
          <w:b/>
          <w:sz w:val="24"/>
        </w:rPr>
        <w:t>a:</w:t>
      </w:r>
    </w:p>
    <w:p w14:paraId="2C4CAA3C" w14:textId="77777777" w:rsidR="00C27981" w:rsidRDefault="00C27981" w:rsidP="00C27981">
      <w:pPr>
        <w:pStyle w:val="Odsekzoznamu"/>
        <w:numPr>
          <w:ilvl w:val="0"/>
          <w:numId w:val="35"/>
        </w:numPr>
        <w:spacing w:after="160" w:line="254" w:lineRule="auto"/>
        <w:ind w:left="170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Hodnota</w:t>
      </w:r>
      <w:proofErr w:type="spellEnd"/>
      <w:r>
        <w:rPr>
          <w:rFonts w:asciiTheme="minorHAnsi" w:hAnsiTheme="minorHAnsi"/>
        </w:rPr>
        <w:t xml:space="preserve"> Value for Money,</w:t>
      </w:r>
    </w:p>
    <w:p w14:paraId="142B9452" w14:textId="77777777" w:rsidR="00C27981" w:rsidRDefault="00C27981" w:rsidP="00C27981">
      <w:pPr>
        <w:pStyle w:val="Odsekzoznamu"/>
        <w:spacing w:after="160" w:line="254" w:lineRule="auto"/>
        <w:ind w:left="1701"/>
        <w:jc w:val="both"/>
        <w:rPr>
          <w:rFonts w:asciiTheme="minorHAnsi" w:hAnsiTheme="minorHAnsi"/>
        </w:rPr>
      </w:pPr>
    </w:p>
    <w:p w14:paraId="66E5BD11" w14:textId="77777777" w:rsidR="00C27981" w:rsidRDefault="00C27981" w:rsidP="00C27981">
      <w:pPr>
        <w:pStyle w:val="Odsekzoznamu"/>
        <w:numPr>
          <w:ilvl w:val="0"/>
          <w:numId w:val="35"/>
        </w:numPr>
        <w:spacing w:after="160" w:line="254" w:lineRule="auto"/>
        <w:ind w:left="1701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Posúdenie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vplyvu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dopadu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projektu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plnenie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stratégiu</w:t>
      </w:r>
      <w:proofErr w:type="spellEnd"/>
      <w:r>
        <w:rPr>
          <w:rFonts w:asciiTheme="minorHAnsi" w:hAnsiTheme="minorHAnsi"/>
        </w:rPr>
        <w:t xml:space="preserve"> CLLD,</w:t>
      </w:r>
    </w:p>
    <w:p w14:paraId="1693269F" w14:textId="77777777" w:rsidR="00C27981" w:rsidRDefault="00C27981" w:rsidP="00C27981">
      <w:pPr>
        <w:pStyle w:val="Odsekzoznamu"/>
        <w:ind w:left="170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Toto </w:t>
      </w:r>
      <w:proofErr w:type="spellStart"/>
      <w:r>
        <w:rPr>
          <w:rFonts w:asciiTheme="minorHAnsi" w:hAnsiTheme="minorHAnsi"/>
        </w:rPr>
        <w:t>rozlišovacie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kritérium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aplikuje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jedine</w:t>
      </w:r>
      <w:proofErr w:type="spellEnd"/>
      <w:r>
        <w:rPr>
          <w:rFonts w:asciiTheme="minorHAnsi" w:hAnsiTheme="minorHAnsi"/>
        </w:rPr>
        <w:t xml:space="preserve"> v </w:t>
      </w:r>
      <w:proofErr w:type="spellStart"/>
      <w:r>
        <w:rPr>
          <w:rFonts w:asciiTheme="minorHAnsi" w:hAnsiTheme="minorHAnsi"/>
        </w:rPr>
        <w:t>prípadoch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ak</w:t>
      </w:r>
      <w:proofErr w:type="spellEnd"/>
      <w:r>
        <w:rPr>
          <w:rFonts w:asciiTheme="minorHAnsi" w:hAnsiTheme="minorHAnsi"/>
        </w:rPr>
        <w:t> </w:t>
      </w:r>
      <w:proofErr w:type="spellStart"/>
      <w:r>
        <w:rPr>
          <w:rFonts w:asciiTheme="minorHAnsi" w:hAnsiTheme="minorHAnsi"/>
        </w:rPr>
        <w:t>aplikácia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základe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hodnoty</w:t>
      </w:r>
      <w:proofErr w:type="spellEnd"/>
      <w:r>
        <w:rPr>
          <w:rFonts w:asciiTheme="minorHAnsi" w:hAnsiTheme="minorHAnsi"/>
        </w:rPr>
        <w:t xml:space="preserve"> value for money </w:t>
      </w:r>
      <w:proofErr w:type="spellStart"/>
      <w:r>
        <w:rPr>
          <w:rFonts w:asciiTheme="minorHAnsi" w:hAnsiTheme="minorHAnsi"/>
        </w:rPr>
        <w:t>neurčila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konečné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poradie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žiadostí</w:t>
      </w:r>
      <w:proofErr w:type="spellEnd"/>
      <w:r>
        <w:rPr>
          <w:rFonts w:asciiTheme="minorHAnsi" w:hAnsiTheme="minorHAnsi"/>
        </w:rPr>
        <w:t xml:space="preserve"> o </w:t>
      </w:r>
      <w:proofErr w:type="spellStart"/>
      <w:r>
        <w:rPr>
          <w:rFonts w:asciiTheme="minorHAnsi" w:hAnsiTheme="minorHAnsi"/>
        </w:rPr>
        <w:t>príspevok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hranici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alokácie</w:t>
      </w:r>
      <w:proofErr w:type="spellEnd"/>
      <w:r>
        <w:rPr>
          <w:rFonts w:asciiTheme="minorHAnsi" w:hAnsiTheme="minorHAnsi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Toto </w:t>
      </w:r>
      <w:proofErr w:type="spellStart"/>
      <w:r>
        <w:rPr>
          <w:rFonts w:ascii="Arial" w:hAnsi="Arial" w:cs="Arial"/>
          <w:sz w:val="20"/>
          <w:szCs w:val="20"/>
        </w:rPr>
        <w:t>rozlišovaci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kritérium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aplikuje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výberová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komisia</w:t>
      </w:r>
      <w:proofErr w:type="spellEnd"/>
      <w:r>
        <w:rPr>
          <w:rFonts w:ascii="Arial" w:hAnsi="Arial" w:cs="Arial"/>
          <w:sz w:val="20"/>
          <w:szCs w:val="20"/>
        </w:rPr>
        <w:t xml:space="preserve"> MAS.</w:t>
      </w:r>
    </w:p>
    <w:p w14:paraId="263D5564" w14:textId="77777777" w:rsidR="00C27981" w:rsidRDefault="00C27981" w:rsidP="00C27981">
      <w:pPr>
        <w:spacing w:after="0"/>
        <w:jc w:val="both"/>
        <w:rPr>
          <w:sz w:val="24"/>
        </w:rPr>
      </w:pPr>
      <w:r>
        <w:rPr>
          <w:sz w:val="24"/>
        </w:rPr>
        <w:t xml:space="preserve">Tabuľka 15 – </w:t>
      </w:r>
      <w:proofErr w:type="spellStart"/>
      <w:r>
        <w:rPr>
          <w:sz w:val="24"/>
        </w:rPr>
        <w:t>Value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money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27981" w14:paraId="4BFF304A" w14:textId="77777777" w:rsidTr="00C2798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1A019693" w14:textId="77777777" w:rsidR="00C27981" w:rsidRDefault="00C279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49FA568D" w14:textId="77777777" w:rsidR="00C27981" w:rsidRDefault="00C279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23D72E33" w14:textId="77777777" w:rsidR="00C27981" w:rsidRDefault="00C279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11141F3D" w14:textId="77777777" w:rsidR="00C27981" w:rsidRDefault="00C27981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C27981" w14:paraId="4952D9DE" w14:textId="77777777" w:rsidTr="00C27981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6B84" w14:textId="77777777" w:rsidR="00C27981" w:rsidRDefault="00C27981">
            <w:pPr>
              <w:jc w:val="both"/>
              <w:rPr>
                <w:sz w:val="24"/>
              </w:rPr>
            </w:pPr>
            <w:r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5841" w14:textId="77777777" w:rsidR="00C27981" w:rsidRDefault="00C27981">
            <w:pPr>
              <w:jc w:val="both"/>
              <w:rPr>
                <w:sz w:val="24"/>
              </w:rPr>
            </w:pPr>
            <w:r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A361" w14:textId="77777777" w:rsidR="00C27981" w:rsidRDefault="00C279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C46A" w14:textId="77777777" w:rsidR="00C27981" w:rsidRDefault="00C27981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>
              <w:rPr>
                <w:sz w:val="24"/>
              </w:rPr>
              <w:t>FTE</w:t>
            </w:r>
          </w:p>
        </w:tc>
      </w:tr>
    </w:tbl>
    <w:p w14:paraId="0A7CFECE" w14:textId="77777777" w:rsidR="00C27981" w:rsidRDefault="00C27981" w:rsidP="00C27981">
      <w:pPr>
        <w:jc w:val="both"/>
        <w:rPr>
          <w:rFonts w:asciiTheme="majorHAnsi" w:hAnsiTheme="majorHAnsi" w:cs="Arial"/>
          <w:sz w:val="24"/>
          <w:szCs w:val="24"/>
        </w:rPr>
      </w:pPr>
    </w:p>
    <w:p w14:paraId="7847E08D" w14:textId="77777777" w:rsidR="00C27981" w:rsidRDefault="00C27981" w:rsidP="00C27981">
      <w:pPr>
        <w:jc w:val="both"/>
        <w:rPr>
          <w:rFonts w:asciiTheme="majorHAnsi" w:hAnsiTheme="majorHAnsi" w:cs="Arial"/>
          <w:sz w:val="24"/>
          <w:szCs w:val="24"/>
        </w:rPr>
      </w:pPr>
    </w:p>
    <w:p w14:paraId="787E7881" w14:textId="77777777" w:rsidR="00C27981" w:rsidRDefault="00C27981" w:rsidP="00C27981">
      <w:pPr>
        <w:jc w:val="both"/>
        <w:rPr>
          <w:sz w:val="24"/>
        </w:rPr>
      </w:pPr>
      <w:r>
        <w:rPr>
          <w:sz w:val="24"/>
        </w:rPr>
        <w:t>Odborní hodnotitelia posúdia projekty na hranici alokácie z hľadiska ich vplyvu a dopadu na plnenie stratégie CLLD.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7A0E9" w14:textId="77777777" w:rsidR="007A428A" w:rsidRDefault="007A428A" w:rsidP="006447D5">
      <w:pPr>
        <w:spacing w:after="0" w:line="240" w:lineRule="auto"/>
      </w:pPr>
      <w:r>
        <w:separator/>
      </w:r>
    </w:p>
  </w:endnote>
  <w:endnote w:type="continuationSeparator" w:id="0">
    <w:p w14:paraId="3DAD2D28" w14:textId="77777777" w:rsidR="007A428A" w:rsidRDefault="007A428A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42ADC7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4328E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88EFF" w14:textId="77777777" w:rsidR="007A428A" w:rsidRDefault="007A428A" w:rsidP="006447D5">
      <w:pPr>
        <w:spacing w:after="0" w:line="240" w:lineRule="auto"/>
      </w:pPr>
      <w:r>
        <w:separator/>
      </w:r>
    </w:p>
  </w:footnote>
  <w:footnote w:type="continuationSeparator" w:id="0">
    <w:p w14:paraId="4783E8B7" w14:textId="77777777" w:rsidR="007A428A" w:rsidRDefault="007A428A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3477" w14:textId="79C64B12" w:rsidR="00E5263D" w:rsidRPr="001F013A" w:rsidRDefault="00792AAA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2" name="Obrázok 32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3" name="Obrázok 3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60F">
      <w:rPr>
        <w:noProof/>
        <w:lang w:eastAsia="sk-SK"/>
      </w:rPr>
      <w:drawing>
        <wp:inline distT="0" distB="0" distL="0" distR="0" wp14:anchorId="473AF4AA" wp14:editId="3BC8F2CD">
          <wp:extent cx="615696" cy="335280"/>
          <wp:effectExtent l="0" t="0" r="0" b="7620"/>
          <wp:docPr id="35" name="Obrázok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17995" cy="33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5F8"/>
    <w:multiLevelType w:val="hybridMultilevel"/>
    <w:tmpl w:val="3FC844D8"/>
    <w:lvl w:ilvl="0" w:tplc="E64A35C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4B1CD6BA"/>
    <w:lvl w:ilvl="0" w:tplc="50B0DE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7"/>
  </w:num>
  <w:num w:numId="5">
    <w:abstractNumId w:val="28"/>
  </w:num>
  <w:num w:numId="6">
    <w:abstractNumId w:val="8"/>
  </w:num>
  <w:num w:numId="7">
    <w:abstractNumId w:val="25"/>
  </w:num>
  <w:num w:numId="8">
    <w:abstractNumId w:val="12"/>
  </w:num>
  <w:num w:numId="9">
    <w:abstractNumId w:val="13"/>
  </w:num>
  <w:num w:numId="10">
    <w:abstractNumId w:val="5"/>
  </w:num>
  <w:num w:numId="11">
    <w:abstractNumId w:val="17"/>
  </w:num>
  <w:num w:numId="12">
    <w:abstractNumId w:val="15"/>
  </w:num>
  <w:num w:numId="13">
    <w:abstractNumId w:val="24"/>
  </w:num>
  <w:num w:numId="14">
    <w:abstractNumId w:val="20"/>
  </w:num>
  <w:num w:numId="15">
    <w:abstractNumId w:val="14"/>
  </w:num>
  <w:num w:numId="16">
    <w:abstractNumId w:val="9"/>
  </w:num>
  <w:num w:numId="17">
    <w:abstractNumId w:val="18"/>
  </w:num>
  <w:num w:numId="18">
    <w:abstractNumId w:val="26"/>
  </w:num>
  <w:num w:numId="19">
    <w:abstractNumId w:val="22"/>
  </w:num>
  <w:num w:numId="20">
    <w:abstractNumId w:val="3"/>
  </w:num>
  <w:num w:numId="21">
    <w:abstractNumId w:val="2"/>
  </w:num>
  <w:num w:numId="22">
    <w:abstractNumId w:val="30"/>
  </w:num>
  <w:num w:numId="23">
    <w:abstractNumId w:val="7"/>
  </w:num>
  <w:num w:numId="24">
    <w:abstractNumId w:val="30"/>
  </w:num>
  <w:num w:numId="25">
    <w:abstractNumId w:val="2"/>
  </w:num>
  <w:num w:numId="26">
    <w:abstractNumId w:val="7"/>
  </w:num>
  <w:num w:numId="27">
    <w:abstractNumId w:val="6"/>
  </w:num>
  <w:num w:numId="28">
    <w:abstractNumId w:val="23"/>
  </w:num>
  <w:num w:numId="29">
    <w:abstractNumId w:val="21"/>
  </w:num>
  <w:num w:numId="30">
    <w:abstractNumId w:val="29"/>
  </w:num>
  <w:num w:numId="31">
    <w:abstractNumId w:val="11"/>
  </w:num>
  <w:num w:numId="32">
    <w:abstractNumId w:val="10"/>
  </w:num>
  <w:num w:numId="33">
    <w:abstractNumId w:val="19"/>
  </w:num>
  <w:num w:numId="34">
    <w:abstractNumId w:val="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3710"/>
    <w:rsid w:val="000074F8"/>
    <w:rsid w:val="000079A8"/>
    <w:rsid w:val="0001325E"/>
    <w:rsid w:val="000143D8"/>
    <w:rsid w:val="0001560F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328E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8AA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2C54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16280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B0C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2F27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C6748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428A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3402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5D21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119F"/>
    <w:rsid w:val="00B5333E"/>
    <w:rsid w:val="00B54823"/>
    <w:rsid w:val="00B54913"/>
    <w:rsid w:val="00B5566B"/>
    <w:rsid w:val="00B55B1D"/>
    <w:rsid w:val="00B60AC2"/>
    <w:rsid w:val="00B6140B"/>
    <w:rsid w:val="00B646E7"/>
    <w:rsid w:val="00B64C51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296E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27981"/>
    <w:rsid w:val="00C3135D"/>
    <w:rsid w:val="00C31AB1"/>
    <w:rsid w:val="00C31C7E"/>
    <w:rsid w:val="00C31E4F"/>
    <w:rsid w:val="00C33A08"/>
    <w:rsid w:val="00C42A27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A7195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5A4146"/>
    <w:rsid w:val="006B3B1E"/>
    <w:rsid w:val="00880948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40A1-C500-4680-A45E-EB98BA87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2021-02-05T09:34:00Z</dcterms:created>
  <dcterms:modified xsi:type="dcterms:W3CDTF">2021-02-22T11:02:00Z</dcterms:modified>
</cp:coreProperties>
</file>